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E3C424" w14:textId="77777777" w:rsidR="00115139" w:rsidRPr="005C561A" w:rsidRDefault="008239F7" w:rsidP="005C561A">
      <w:pPr>
        <w:pStyle w:val="Titre1"/>
        <w:jc w:val="center"/>
        <w:rPr>
          <w:rFonts w:ascii="Chalkduster" w:hAnsi="Chalkduster"/>
          <w:color w:val="008000"/>
        </w:rPr>
      </w:pPr>
      <w:r w:rsidRPr="005C561A">
        <w:rPr>
          <w:rFonts w:ascii="Chalkduster" w:hAnsi="Chalkduster"/>
          <w:color w:val="008000"/>
        </w:rPr>
        <w:t>HISTOIRE DE PANIER DU 10 AOÛT</w:t>
      </w:r>
    </w:p>
    <w:p w14:paraId="44E86F2C" w14:textId="77777777" w:rsidR="008239F7" w:rsidRPr="005C561A" w:rsidRDefault="008239F7" w:rsidP="009A7D6C">
      <w:pPr>
        <w:jc w:val="both"/>
        <w:rPr>
          <w:rFonts w:ascii="Chalkduster" w:hAnsi="Chalkduster"/>
          <w:color w:val="008000"/>
        </w:rPr>
      </w:pPr>
    </w:p>
    <w:p w14:paraId="23FDB983" w14:textId="77777777" w:rsidR="008239F7" w:rsidRDefault="008239F7" w:rsidP="009A7D6C">
      <w:pPr>
        <w:jc w:val="both"/>
      </w:pPr>
      <w:r>
        <w:t>Bonjour,</w:t>
      </w:r>
    </w:p>
    <w:p w14:paraId="57C297DA" w14:textId="77777777" w:rsidR="008239F7" w:rsidRDefault="008239F7" w:rsidP="009A7D6C">
      <w:pPr>
        <w:jc w:val="both"/>
      </w:pPr>
    </w:p>
    <w:p w14:paraId="5F48680D" w14:textId="77777777" w:rsidR="008239F7" w:rsidRDefault="008239F7" w:rsidP="009A7D6C">
      <w:pPr>
        <w:jc w:val="both"/>
      </w:pPr>
      <w:r>
        <w:t>Suite à la proposition originale d’Antoine d’un HAÏKU</w:t>
      </w:r>
      <w:r w:rsidR="00BF043C">
        <w:t xml:space="preserve">, Pascal et </w:t>
      </w:r>
      <w:r w:rsidR="00494C94">
        <w:t>Jérôme</w:t>
      </w:r>
      <w:r w:rsidR="00BF043C">
        <w:t xml:space="preserve"> se sont prêté</w:t>
      </w:r>
      <w:r>
        <w:t>s au</w:t>
      </w:r>
    </w:p>
    <w:p w14:paraId="77CC9D1A" w14:textId="5A581B8E" w:rsidR="008239F7" w:rsidRDefault="005C561A" w:rsidP="009A7D6C">
      <w:pPr>
        <w:jc w:val="both"/>
      </w:pPr>
      <w:r>
        <w:t>j</w:t>
      </w:r>
      <w:r w:rsidR="008239F7">
        <w:t>eu</w:t>
      </w:r>
      <w:r w:rsidR="00BF043C">
        <w:t>, avec humour et tendresse, à travers leurs</w:t>
      </w:r>
      <w:r w:rsidR="008239F7">
        <w:t xml:space="preserve"> deux petits </w:t>
      </w:r>
      <w:r w:rsidR="00494C94">
        <w:t>poèmes</w:t>
      </w:r>
      <w:r w:rsidR="008239F7">
        <w:t xml:space="preserve"> sur le mois d’août :</w:t>
      </w:r>
    </w:p>
    <w:p w14:paraId="227EE9EA" w14:textId="77777777" w:rsidR="00860FC0" w:rsidRDefault="00860FC0" w:rsidP="009A7D6C">
      <w:pPr>
        <w:jc w:val="both"/>
      </w:pPr>
    </w:p>
    <w:p w14:paraId="31EEA979" w14:textId="5EC7E292" w:rsidR="008239F7" w:rsidRPr="005C561A" w:rsidRDefault="007F6629" w:rsidP="009A7D6C">
      <w:pPr>
        <w:jc w:val="both"/>
        <w:rPr>
          <w:rFonts w:ascii="Osaka−等幅" w:eastAsia="Osaka−等幅" w:hAnsi="Osaka−等幅"/>
          <w:color w:val="D43DD7"/>
        </w:rPr>
      </w:pPr>
      <w:r w:rsidRPr="005C561A">
        <w:rPr>
          <w:rFonts w:ascii="Osaka−等幅" w:eastAsia="Osaka−等幅" w:hAnsi="Osaka−等幅" w:cs="Helvetica"/>
          <w:noProof/>
          <w:color w:val="D43DD7"/>
        </w:rPr>
        <w:drawing>
          <wp:inline distT="0" distB="0" distL="0" distR="0" wp14:anchorId="5591D1FD" wp14:editId="5631AB81">
            <wp:extent cx="1043305" cy="79819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305" cy="798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239F7" w:rsidRPr="005C561A">
        <w:rPr>
          <w:rFonts w:ascii="Times New Roman" w:eastAsia="Osaka−等幅" w:hAnsi="Times New Roman" w:cs="Times New Roman"/>
          <w:color w:val="D43DD7"/>
        </w:rPr>
        <w:t>«</w:t>
      </w:r>
      <w:r w:rsidR="008239F7" w:rsidRPr="005C561A">
        <w:rPr>
          <w:rFonts w:ascii="Osaka−等幅" w:eastAsia="Osaka−等幅" w:hAnsi="Osaka−等幅"/>
          <w:color w:val="D43DD7"/>
        </w:rPr>
        <w:t xml:space="preserve">  </w:t>
      </w:r>
      <w:r w:rsidR="00494C94" w:rsidRPr="005C561A">
        <w:rPr>
          <w:rFonts w:ascii="Osaka−等幅" w:eastAsia="Osaka−等幅" w:hAnsi="Osaka−等幅"/>
          <w:color w:val="D43DD7"/>
        </w:rPr>
        <w:t>L’</w:t>
      </w:r>
      <w:r w:rsidR="00494C94" w:rsidRPr="005C561A">
        <w:rPr>
          <w:rFonts w:ascii="Times New Roman" w:eastAsia="Osaka−等幅" w:hAnsi="Times New Roman" w:cs="Times New Roman"/>
          <w:color w:val="D43DD7"/>
        </w:rPr>
        <w:t>é</w:t>
      </w:r>
      <w:r w:rsidR="00494C94" w:rsidRPr="005C561A">
        <w:rPr>
          <w:rFonts w:ascii="Osaka−等幅" w:eastAsia="Osaka−等幅" w:hAnsi="Osaka−等幅"/>
          <w:color w:val="D43DD7"/>
        </w:rPr>
        <w:t>t</w:t>
      </w:r>
      <w:r w:rsidR="00494C94" w:rsidRPr="005C561A">
        <w:rPr>
          <w:rFonts w:ascii="Times New Roman" w:eastAsia="Osaka−等幅" w:hAnsi="Times New Roman" w:cs="Times New Roman"/>
          <w:color w:val="D43DD7"/>
        </w:rPr>
        <w:t>é</w:t>
      </w:r>
      <w:r w:rsidR="008239F7" w:rsidRPr="005C561A">
        <w:rPr>
          <w:rFonts w:ascii="Osaka−等幅" w:eastAsia="Osaka−等幅" w:hAnsi="Osaka−等幅"/>
          <w:color w:val="D43DD7"/>
        </w:rPr>
        <w:t xml:space="preserve"> plong</w:t>
      </w:r>
      <w:r w:rsidR="008239F7" w:rsidRPr="005C561A">
        <w:rPr>
          <w:rFonts w:ascii="Times New Roman" w:eastAsia="Osaka−等幅" w:hAnsi="Times New Roman" w:cs="Times New Roman"/>
          <w:color w:val="D43DD7"/>
        </w:rPr>
        <w:t>é</w:t>
      </w:r>
      <w:r w:rsidR="008239F7" w:rsidRPr="005C561A">
        <w:rPr>
          <w:rFonts w:ascii="Osaka−等幅" w:eastAsia="Osaka−等幅" w:hAnsi="Osaka−等幅"/>
          <w:color w:val="D43DD7"/>
        </w:rPr>
        <w:t xml:space="preserve"> en apn</w:t>
      </w:r>
      <w:r w:rsidR="008239F7" w:rsidRPr="005C561A">
        <w:rPr>
          <w:rFonts w:ascii="Times New Roman" w:eastAsia="Osaka−等幅" w:hAnsi="Times New Roman" w:cs="Times New Roman"/>
          <w:color w:val="D43DD7"/>
        </w:rPr>
        <w:t>é</w:t>
      </w:r>
      <w:r w:rsidR="008239F7" w:rsidRPr="005C561A">
        <w:rPr>
          <w:rFonts w:ascii="Osaka−等幅" w:eastAsia="Osaka−等幅" w:hAnsi="Osaka−等幅"/>
          <w:color w:val="D43DD7"/>
        </w:rPr>
        <w:t>e</w:t>
      </w:r>
    </w:p>
    <w:p w14:paraId="2BE8599B" w14:textId="354BD88D" w:rsidR="008239F7" w:rsidRPr="005C561A" w:rsidRDefault="00494C94" w:rsidP="009A7D6C">
      <w:pPr>
        <w:jc w:val="both"/>
        <w:rPr>
          <w:rFonts w:ascii="Osaka−等幅" w:eastAsia="Osaka−等幅" w:hAnsi="Osaka−等幅"/>
          <w:color w:val="D43DD7"/>
        </w:rPr>
      </w:pPr>
      <w:r w:rsidRPr="005C561A">
        <w:rPr>
          <w:rFonts w:ascii="Osaka−等幅" w:eastAsia="Osaka−等幅" w:hAnsi="Osaka−等幅"/>
          <w:color w:val="D43DD7"/>
        </w:rPr>
        <w:t>Dans une m</w:t>
      </w:r>
      <w:r w:rsidRPr="005C561A">
        <w:rPr>
          <w:rFonts w:ascii="Times New Roman" w:eastAsia="Osaka−等幅" w:hAnsi="Times New Roman" w:cs="Times New Roman"/>
          <w:color w:val="D43DD7"/>
        </w:rPr>
        <w:t>è</w:t>
      </w:r>
      <w:r w:rsidRPr="005C561A">
        <w:rPr>
          <w:rFonts w:ascii="Osaka−等幅" w:eastAsia="Osaka−等幅" w:hAnsi="Osaka−等幅"/>
          <w:color w:val="D43DD7"/>
        </w:rPr>
        <w:t>re de cucurbitac</w:t>
      </w:r>
      <w:r w:rsidR="008239F7" w:rsidRPr="005C561A">
        <w:rPr>
          <w:rFonts w:ascii="Times New Roman" w:eastAsia="Osaka−等幅" w:hAnsi="Times New Roman" w:cs="Times New Roman"/>
          <w:color w:val="D43DD7"/>
        </w:rPr>
        <w:t>é</w:t>
      </w:r>
      <w:r w:rsidR="008239F7" w:rsidRPr="005C561A">
        <w:rPr>
          <w:rFonts w:ascii="Osaka−等幅" w:eastAsia="Osaka−等幅" w:hAnsi="Osaka−等幅"/>
          <w:color w:val="D43DD7"/>
        </w:rPr>
        <w:t>es</w:t>
      </w:r>
    </w:p>
    <w:p w14:paraId="0BC25033" w14:textId="39BF6713" w:rsidR="008239F7" w:rsidRPr="005C561A" w:rsidRDefault="008239F7" w:rsidP="009A7D6C">
      <w:pPr>
        <w:jc w:val="both"/>
        <w:rPr>
          <w:rFonts w:ascii="Osaka−等幅" w:eastAsia="Osaka−等幅" w:hAnsi="Osaka−等幅"/>
          <w:color w:val="D43DD7"/>
        </w:rPr>
      </w:pPr>
      <w:r w:rsidRPr="005C561A">
        <w:rPr>
          <w:rFonts w:ascii="Osaka−等幅" w:eastAsia="Osaka−等幅" w:hAnsi="Osaka−等幅"/>
          <w:color w:val="D43DD7"/>
        </w:rPr>
        <w:t>Bonne p</w:t>
      </w:r>
      <w:r w:rsidRPr="005C561A">
        <w:rPr>
          <w:rFonts w:ascii="Times New Roman" w:eastAsia="Osaka−等幅" w:hAnsi="Times New Roman" w:cs="Times New Roman"/>
          <w:color w:val="D43DD7"/>
        </w:rPr>
        <w:t>ê</w:t>
      </w:r>
      <w:r w:rsidRPr="005C561A">
        <w:rPr>
          <w:rFonts w:ascii="Osaka−等幅" w:eastAsia="Osaka−等幅" w:hAnsi="Osaka−等幅"/>
          <w:color w:val="D43DD7"/>
        </w:rPr>
        <w:t>che la courgette !</w:t>
      </w:r>
    </w:p>
    <w:p w14:paraId="388B738B" w14:textId="7EE2132C" w:rsidR="008239F7" w:rsidRPr="005C561A" w:rsidRDefault="008239F7" w:rsidP="009A7D6C">
      <w:pPr>
        <w:jc w:val="both"/>
        <w:rPr>
          <w:rFonts w:ascii="Osaka−等幅" w:eastAsia="Osaka−等幅" w:hAnsi="Osaka−等幅"/>
          <w:color w:val="D43DD7"/>
        </w:rPr>
      </w:pPr>
      <w:r w:rsidRPr="005C561A">
        <w:rPr>
          <w:rFonts w:ascii="Osaka−等幅" w:eastAsia="Osaka−等幅" w:hAnsi="Osaka−等幅"/>
          <w:color w:val="D43DD7"/>
        </w:rPr>
        <w:t>Mardi huit ao</w:t>
      </w:r>
      <w:r w:rsidRPr="005C561A">
        <w:rPr>
          <w:rFonts w:ascii="Times New Roman" w:eastAsia="Osaka−等幅" w:hAnsi="Times New Roman" w:cs="Times New Roman"/>
          <w:color w:val="D43DD7"/>
        </w:rPr>
        <w:t>û</w:t>
      </w:r>
      <w:r w:rsidRPr="005C561A">
        <w:rPr>
          <w:rFonts w:ascii="Osaka−等幅" w:eastAsia="Osaka−等幅" w:hAnsi="Osaka−等幅"/>
          <w:color w:val="D43DD7"/>
        </w:rPr>
        <w:t>t,</w:t>
      </w:r>
    </w:p>
    <w:p w14:paraId="58DC6C1E" w14:textId="76246292" w:rsidR="008239F7" w:rsidRPr="005C561A" w:rsidRDefault="008239F7" w:rsidP="009A7D6C">
      <w:pPr>
        <w:jc w:val="both"/>
        <w:rPr>
          <w:rFonts w:ascii="Osaka−等幅" w:eastAsia="Osaka−等幅" w:hAnsi="Osaka−等幅"/>
          <w:color w:val="D43DD7"/>
        </w:rPr>
      </w:pPr>
      <w:r w:rsidRPr="005C561A">
        <w:rPr>
          <w:rFonts w:ascii="Times New Roman" w:eastAsia="Osaka−等幅" w:hAnsi="Times New Roman" w:cs="Times New Roman"/>
          <w:color w:val="D43DD7"/>
        </w:rPr>
        <w:t>À</w:t>
      </w:r>
      <w:r w:rsidRPr="005C561A">
        <w:rPr>
          <w:rFonts w:ascii="Osaka−等幅" w:eastAsia="Osaka−等幅" w:hAnsi="Osaka−等幅"/>
          <w:color w:val="D43DD7"/>
        </w:rPr>
        <w:t xml:space="preserve"> genou</w:t>
      </w:r>
      <w:r w:rsidR="005C561A">
        <w:rPr>
          <w:rFonts w:ascii="Osaka−等幅" w:eastAsia="Osaka−等幅" w:hAnsi="Osaka−等幅"/>
          <w:color w:val="D43DD7"/>
        </w:rPr>
        <w:t>x</w:t>
      </w:r>
      <w:r w:rsidRPr="005C561A">
        <w:rPr>
          <w:rFonts w:ascii="Osaka−等幅" w:eastAsia="Osaka−等幅" w:hAnsi="Osaka−等幅"/>
          <w:color w:val="D43DD7"/>
        </w:rPr>
        <w:t xml:space="preserve"> dans les all</w:t>
      </w:r>
      <w:r w:rsidRPr="005C561A">
        <w:rPr>
          <w:rFonts w:ascii="Times New Roman" w:eastAsia="Osaka−等幅" w:hAnsi="Times New Roman" w:cs="Times New Roman"/>
          <w:color w:val="D43DD7"/>
        </w:rPr>
        <w:t>é</w:t>
      </w:r>
      <w:r w:rsidRPr="005C561A">
        <w:rPr>
          <w:rFonts w:ascii="Osaka−等幅" w:eastAsia="Osaka−等幅" w:hAnsi="Osaka−等幅"/>
          <w:color w:val="D43DD7"/>
        </w:rPr>
        <w:t>es du jardin,</w:t>
      </w:r>
    </w:p>
    <w:p w14:paraId="1B2CA5D3" w14:textId="1268F398" w:rsidR="008239F7" w:rsidRPr="005C561A" w:rsidRDefault="008239F7" w:rsidP="009A7D6C">
      <w:pPr>
        <w:jc w:val="both"/>
        <w:rPr>
          <w:rFonts w:ascii="Osaka−等幅" w:eastAsia="Osaka−等幅" w:hAnsi="Osaka−等幅"/>
          <w:color w:val="D43DD7"/>
        </w:rPr>
      </w:pPr>
      <w:r w:rsidRPr="005C561A">
        <w:rPr>
          <w:rFonts w:ascii="Osaka−等幅" w:eastAsia="Osaka−等幅" w:hAnsi="Osaka−等幅"/>
          <w:color w:val="D43DD7"/>
        </w:rPr>
        <w:t xml:space="preserve">Je prie (pris) </w:t>
      </w:r>
      <w:r w:rsidR="00494C94" w:rsidRPr="005C561A">
        <w:rPr>
          <w:rFonts w:ascii="Osaka−等幅" w:eastAsia="Osaka−等幅" w:hAnsi="Osaka−等幅"/>
          <w:color w:val="D43DD7"/>
        </w:rPr>
        <w:t>les</w:t>
      </w:r>
      <w:r w:rsidRPr="005C561A">
        <w:rPr>
          <w:rFonts w:ascii="Osaka−等幅" w:eastAsia="Osaka−等幅" w:hAnsi="Osaka−等幅"/>
          <w:color w:val="D43DD7"/>
        </w:rPr>
        <w:t xml:space="preserve"> haricots</w:t>
      </w:r>
    </w:p>
    <w:p w14:paraId="1AE24AD9" w14:textId="5F55D3AD" w:rsidR="00BF043C" w:rsidRPr="005C561A" w:rsidRDefault="00BF043C" w:rsidP="009A7D6C">
      <w:pPr>
        <w:jc w:val="both"/>
        <w:rPr>
          <w:rFonts w:ascii="Osaka−等幅" w:eastAsia="Osaka−等幅" w:hAnsi="Osaka−等幅"/>
          <w:color w:val="D43DD7"/>
        </w:rPr>
      </w:pPr>
      <w:r w:rsidRPr="005C561A">
        <w:rPr>
          <w:rFonts w:ascii="Osaka−等幅" w:eastAsia="Osaka−等幅" w:hAnsi="Osaka−等幅"/>
          <w:color w:val="D43DD7"/>
        </w:rPr>
        <w:t>Arros</w:t>
      </w:r>
      <w:r w:rsidRPr="005C561A">
        <w:rPr>
          <w:rFonts w:ascii="Times New Roman" w:eastAsia="Osaka−等幅" w:hAnsi="Times New Roman" w:cs="Times New Roman"/>
          <w:color w:val="D43DD7"/>
        </w:rPr>
        <w:t>é</w:t>
      </w:r>
      <w:r w:rsidRPr="005C561A">
        <w:rPr>
          <w:rFonts w:ascii="Osaka−等幅" w:eastAsia="Osaka−等幅" w:hAnsi="Osaka−等幅"/>
          <w:color w:val="D43DD7"/>
        </w:rPr>
        <w:t>s d’une pluie b</w:t>
      </w:r>
      <w:r w:rsidRPr="005C561A">
        <w:rPr>
          <w:rFonts w:ascii="Times New Roman" w:eastAsia="Osaka−等幅" w:hAnsi="Times New Roman" w:cs="Times New Roman"/>
          <w:color w:val="D43DD7"/>
        </w:rPr>
        <w:t>é</w:t>
      </w:r>
      <w:r w:rsidRPr="005C561A">
        <w:rPr>
          <w:rFonts w:ascii="Osaka−等幅" w:eastAsia="Osaka−等幅" w:hAnsi="Osaka−等幅"/>
          <w:color w:val="D43DD7"/>
        </w:rPr>
        <w:t>nite</w:t>
      </w:r>
    </w:p>
    <w:p w14:paraId="765E2D56" w14:textId="7AA67C4B" w:rsidR="00BF043C" w:rsidRPr="005C561A" w:rsidRDefault="00BF043C" w:rsidP="009A7D6C">
      <w:pPr>
        <w:jc w:val="both"/>
        <w:rPr>
          <w:rFonts w:ascii="Osaka−等幅" w:eastAsia="Osaka−等幅" w:hAnsi="Osaka−等幅"/>
          <w:color w:val="D43DD7"/>
        </w:rPr>
      </w:pPr>
      <w:r w:rsidRPr="005C561A">
        <w:rPr>
          <w:rFonts w:ascii="Osaka−等幅" w:eastAsia="Osaka−等幅" w:hAnsi="Osaka−等幅"/>
          <w:color w:val="D43DD7"/>
        </w:rPr>
        <w:t>Jeudi dix ao</w:t>
      </w:r>
      <w:r w:rsidRPr="005C561A">
        <w:rPr>
          <w:rFonts w:ascii="Times New Roman" w:eastAsia="Osaka−等幅" w:hAnsi="Times New Roman" w:cs="Times New Roman"/>
          <w:color w:val="D43DD7"/>
        </w:rPr>
        <w:t>û</w:t>
      </w:r>
      <w:r w:rsidRPr="005C561A">
        <w:rPr>
          <w:rFonts w:ascii="Osaka−等幅" w:eastAsia="Osaka−等幅" w:hAnsi="Osaka−等幅"/>
          <w:color w:val="D43DD7"/>
        </w:rPr>
        <w:t>t</w:t>
      </w:r>
    </w:p>
    <w:p w14:paraId="15FE3986" w14:textId="5FFB5164" w:rsidR="00BF043C" w:rsidRPr="005C561A" w:rsidRDefault="00BF043C" w:rsidP="009A7D6C">
      <w:pPr>
        <w:jc w:val="both"/>
        <w:rPr>
          <w:rFonts w:ascii="Osaka−等幅" w:eastAsia="Osaka−等幅" w:hAnsi="Osaka−等幅"/>
          <w:color w:val="D43DD7"/>
        </w:rPr>
      </w:pPr>
      <w:r w:rsidRPr="005C561A">
        <w:rPr>
          <w:rFonts w:ascii="Osaka−等幅" w:eastAsia="Osaka−等幅" w:hAnsi="Osaka−等幅"/>
          <w:color w:val="D43DD7"/>
        </w:rPr>
        <w:t>Carottes et haricots grignot</w:t>
      </w:r>
      <w:r w:rsidRPr="005C561A">
        <w:rPr>
          <w:rFonts w:ascii="Times New Roman" w:eastAsia="Osaka−等幅" w:hAnsi="Times New Roman" w:cs="Times New Roman"/>
          <w:color w:val="D43DD7"/>
        </w:rPr>
        <w:t>é</w:t>
      </w:r>
      <w:r w:rsidRPr="005C561A">
        <w:rPr>
          <w:rFonts w:ascii="Osaka−等幅" w:eastAsia="Osaka−等幅" w:hAnsi="Osaka−等幅"/>
          <w:color w:val="D43DD7"/>
        </w:rPr>
        <w:t>s</w:t>
      </w:r>
    </w:p>
    <w:p w14:paraId="54F19821" w14:textId="476E44D1" w:rsidR="00BF043C" w:rsidRPr="005C561A" w:rsidRDefault="00BF043C" w:rsidP="009A7D6C">
      <w:pPr>
        <w:jc w:val="both"/>
        <w:rPr>
          <w:rFonts w:ascii="Osaka−等幅" w:eastAsia="Osaka−等幅" w:hAnsi="Osaka−等幅"/>
          <w:color w:val="D43DD7"/>
        </w:rPr>
      </w:pPr>
      <w:r w:rsidRPr="005C561A">
        <w:rPr>
          <w:rFonts w:ascii="Osaka−等幅" w:eastAsia="Osaka−等幅" w:hAnsi="Osaka−等幅"/>
          <w:color w:val="D43DD7"/>
        </w:rPr>
        <w:t xml:space="preserve">Ce n’est pas les vacances cet </w:t>
      </w:r>
      <w:r w:rsidRPr="005C561A">
        <w:rPr>
          <w:rFonts w:ascii="Times New Roman" w:eastAsia="Osaka−等幅" w:hAnsi="Times New Roman" w:cs="Times New Roman"/>
          <w:color w:val="D43DD7"/>
        </w:rPr>
        <w:t>é</w:t>
      </w:r>
      <w:r w:rsidRPr="005C561A">
        <w:rPr>
          <w:rFonts w:ascii="Osaka−等幅" w:eastAsia="Osaka−等幅" w:hAnsi="Osaka−等幅"/>
          <w:color w:val="D43DD7"/>
        </w:rPr>
        <w:t>t</w:t>
      </w:r>
      <w:r w:rsidRPr="005C561A">
        <w:rPr>
          <w:rFonts w:ascii="Times New Roman" w:eastAsia="Osaka−等幅" w:hAnsi="Times New Roman" w:cs="Times New Roman"/>
          <w:color w:val="D43DD7"/>
        </w:rPr>
        <w:t>é</w:t>
      </w:r>
    </w:p>
    <w:p w14:paraId="53660AA5" w14:textId="6C52D772" w:rsidR="00BF043C" w:rsidRPr="005C561A" w:rsidRDefault="00BF043C" w:rsidP="009A7D6C">
      <w:pPr>
        <w:jc w:val="both"/>
        <w:rPr>
          <w:rFonts w:ascii="Osaka−等幅" w:eastAsia="Osaka−等幅" w:hAnsi="Osaka−等幅"/>
          <w:color w:val="D43DD7"/>
        </w:rPr>
      </w:pPr>
      <w:r w:rsidRPr="005C561A">
        <w:rPr>
          <w:rFonts w:ascii="Osaka−等幅" w:eastAsia="Osaka−等幅" w:hAnsi="Osaka−等幅"/>
          <w:color w:val="D43DD7"/>
        </w:rPr>
        <w:t>Pour Monsieur Mulot ! </w:t>
      </w:r>
      <w:r w:rsidRPr="005C561A">
        <w:rPr>
          <w:rFonts w:ascii="Times New Roman" w:eastAsia="Osaka−等幅" w:hAnsi="Times New Roman" w:cs="Times New Roman"/>
          <w:color w:val="D43DD7"/>
        </w:rPr>
        <w:t>»</w:t>
      </w:r>
    </w:p>
    <w:p w14:paraId="0CB341EC" w14:textId="7A1ED873" w:rsidR="00BF043C" w:rsidRPr="005C561A" w:rsidRDefault="008164E5" w:rsidP="009A7D6C">
      <w:pPr>
        <w:jc w:val="both"/>
        <w:rPr>
          <w:rFonts w:ascii="Osaka−等幅" w:eastAsia="Osaka−等幅" w:hAnsi="Osaka−等幅"/>
          <w:color w:val="D43DD7"/>
        </w:rPr>
      </w:pPr>
      <w:r w:rsidRPr="005C561A">
        <w:rPr>
          <w:color w:val="D43DD7"/>
        </w:rPr>
        <w:tab/>
      </w:r>
      <w:r w:rsidRPr="005C561A">
        <w:rPr>
          <w:color w:val="D43DD7"/>
        </w:rPr>
        <w:tab/>
      </w:r>
      <w:r w:rsidRPr="005C561A">
        <w:rPr>
          <w:color w:val="D43DD7"/>
        </w:rPr>
        <w:tab/>
      </w:r>
      <w:r w:rsidRPr="005C561A">
        <w:rPr>
          <w:color w:val="D43DD7"/>
        </w:rPr>
        <w:tab/>
      </w:r>
      <w:r w:rsidR="00BF043C" w:rsidRPr="005C561A">
        <w:rPr>
          <w:rFonts w:ascii="Osaka−等幅" w:eastAsia="Osaka−等幅" w:hAnsi="Osaka−等幅"/>
          <w:color w:val="D43DD7"/>
        </w:rPr>
        <w:t>Pascal</w:t>
      </w:r>
    </w:p>
    <w:p w14:paraId="634B31C9" w14:textId="77777777" w:rsidR="00465338" w:rsidRPr="005C561A" w:rsidRDefault="00465338" w:rsidP="009A7D6C">
      <w:pPr>
        <w:jc w:val="both"/>
        <w:rPr>
          <w:rFonts w:ascii="Osaka−等幅" w:eastAsia="Osaka−等幅" w:hAnsi="Osaka−等幅"/>
          <w:color w:val="D43DD7"/>
        </w:rPr>
      </w:pPr>
    </w:p>
    <w:p w14:paraId="1BC6A602" w14:textId="5FDE03F8" w:rsidR="007F6629" w:rsidRPr="005C561A" w:rsidRDefault="00465338" w:rsidP="009A7D6C">
      <w:pPr>
        <w:rPr>
          <w:rFonts w:ascii="Osaka−等幅" w:eastAsia="Osaka−等幅" w:hAnsi="Osaka−等幅"/>
          <w:color w:val="D43DD7"/>
        </w:rPr>
      </w:pPr>
      <w:r w:rsidRPr="005C561A">
        <w:rPr>
          <w:rFonts w:ascii="Osaka−等幅" w:eastAsia="Osaka−等幅" w:hAnsi="Osaka−等幅"/>
          <w:color w:val="D43DD7"/>
        </w:rPr>
        <w:tab/>
      </w:r>
      <w:r w:rsidRPr="005C561A">
        <w:rPr>
          <w:rFonts w:ascii="Osaka−等幅" w:eastAsia="Osaka−等幅" w:hAnsi="Osaka−等幅"/>
          <w:color w:val="D43DD7"/>
        </w:rPr>
        <w:tab/>
      </w:r>
      <w:r w:rsidRPr="005C561A">
        <w:rPr>
          <w:rFonts w:ascii="Osaka−等幅" w:eastAsia="Osaka−等幅" w:hAnsi="Osaka−等幅"/>
          <w:color w:val="D43DD7"/>
        </w:rPr>
        <w:tab/>
      </w:r>
      <w:r w:rsidR="009A7D6C" w:rsidRPr="005C561A">
        <w:rPr>
          <w:rFonts w:ascii="Times New Roman" w:eastAsia="Osaka−等幅" w:hAnsi="Times New Roman" w:cs="Times New Roman"/>
          <w:color w:val="D43DD7"/>
        </w:rPr>
        <w:t>«</w:t>
      </w:r>
      <w:r w:rsidR="009A7D6C" w:rsidRPr="005C561A">
        <w:rPr>
          <w:rFonts w:ascii="Osaka−等幅" w:eastAsia="Osaka−等幅" w:hAnsi="Osaka−等幅"/>
          <w:color w:val="D43DD7"/>
        </w:rPr>
        <w:t> Au plein c</w:t>
      </w:r>
      <w:r w:rsidR="009A7D6C" w:rsidRPr="005C561A">
        <w:rPr>
          <w:rFonts w:ascii="Times New Roman" w:eastAsia="Osaka−等幅" w:hAnsi="Times New Roman" w:cs="Times New Roman"/>
          <w:color w:val="D43DD7"/>
        </w:rPr>
        <w:t>œ</w:t>
      </w:r>
      <w:r w:rsidR="009A7D6C" w:rsidRPr="005C561A">
        <w:rPr>
          <w:rFonts w:ascii="Osaka−等幅" w:eastAsia="Osaka−等幅" w:hAnsi="Osaka−等幅"/>
          <w:color w:val="D43DD7"/>
        </w:rPr>
        <w:t>ur de l</w:t>
      </w:r>
      <w:r w:rsidRPr="005C561A">
        <w:rPr>
          <w:rFonts w:ascii="Osaka−等幅" w:eastAsia="Osaka−等幅" w:hAnsi="Osaka−等幅"/>
          <w:color w:val="D43DD7"/>
        </w:rPr>
        <w:t>’</w:t>
      </w:r>
      <w:r w:rsidR="009A7D6C" w:rsidRPr="005C561A">
        <w:rPr>
          <w:rFonts w:ascii="Times New Roman" w:eastAsia="Osaka−等幅" w:hAnsi="Times New Roman" w:cs="Times New Roman"/>
          <w:color w:val="D43DD7"/>
        </w:rPr>
        <w:t>é</w:t>
      </w:r>
      <w:r w:rsidR="009A7D6C" w:rsidRPr="005C561A">
        <w:rPr>
          <w:rFonts w:ascii="Osaka−等幅" w:eastAsia="Osaka−等幅" w:hAnsi="Osaka−等幅"/>
          <w:color w:val="D43DD7"/>
        </w:rPr>
        <w:t>t</w:t>
      </w:r>
      <w:r w:rsidR="009A7D6C" w:rsidRPr="005C561A">
        <w:rPr>
          <w:rFonts w:ascii="Times New Roman" w:eastAsia="Osaka−等幅" w:hAnsi="Times New Roman" w:cs="Times New Roman"/>
          <w:color w:val="D43DD7"/>
        </w:rPr>
        <w:t>é</w:t>
      </w:r>
      <w:r w:rsidR="009A7D6C" w:rsidRPr="005C561A">
        <w:rPr>
          <w:rFonts w:ascii="Osaka−等幅" w:eastAsia="Osaka−等幅" w:hAnsi="Osaka−等幅"/>
          <w:color w:val="D43DD7"/>
        </w:rPr>
        <w:t>,</w:t>
      </w:r>
    </w:p>
    <w:p w14:paraId="2FF3575C" w14:textId="30DD095F" w:rsidR="009A7D6C" w:rsidRPr="005C561A" w:rsidRDefault="00465338" w:rsidP="009A7D6C">
      <w:pPr>
        <w:rPr>
          <w:rFonts w:ascii="Osaka−等幅" w:eastAsia="Osaka−等幅" w:hAnsi="Osaka−等幅"/>
          <w:color w:val="D43DD7"/>
        </w:rPr>
      </w:pPr>
      <w:r w:rsidRPr="005C561A">
        <w:rPr>
          <w:rFonts w:ascii="Osaka−等幅" w:eastAsia="Osaka−等幅" w:hAnsi="Osaka−等幅"/>
          <w:color w:val="D43DD7"/>
        </w:rPr>
        <w:tab/>
      </w:r>
      <w:r w:rsidRPr="005C561A">
        <w:rPr>
          <w:rFonts w:ascii="Osaka−等幅" w:eastAsia="Osaka−等幅" w:hAnsi="Osaka−等幅"/>
          <w:color w:val="D43DD7"/>
        </w:rPr>
        <w:tab/>
      </w:r>
      <w:r w:rsidRPr="005C561A">
        <w:rPr>
          <w:rFonts w:ascii="Osaka−等幅" w:eastAsia="Osaka−等幅" w:hAnsi="Osaka−等幅"/>
          <w:color w:val="D43DD7"/>
        </w:rPr>
        <w:tab/>
        <w:t xml:space="preserve">  </w:t>
      </w:r>
      <w:r w:rsidR="009A7D6C" w:rsidRPr="005C561A">
        <w:rPr>
          <w:rFonts w:ascii="Osaka−等幅" w:eastAsia="Osaka−等幅" w:hAnsi="Osaka−等幅"/>
          <w:color w:val="D43DD7"/>
        </w:rPr>
        <w:t>J’ai vu le mulot voler</w:t>
      </w:r>
    </w:p>
    <w:p w14:paraId="29EF6034" w14:textId="4E7DB3E9" w:rsidR="009A7D6C" w:rsidRPr="005C561A" w:rsidRDefault="009A7D6C" w:rsidP="009A7D6C">
      <w:pPr>
        <w:rPr>
          <w:rFonts w:ascii="Osaka−等幅" w:eastAsia="Osaka−等幅" w:hAnsi="Osaka−等幅"/>
          <w:color w:val="D43DD7"/>
        </w:rPr>
      </w:pPr>
      <w:r w:rsidRPr="005C561A">
        <w:rPr>
          <w:rFonts w:ascii="Osaka−等幅" w:eastAsia="Osaka−等幅" w:hAnsi="Osaka−等幅"/>
          <w:color w:val="D43DD7"/>
        </w:rPr>
        <w:tab/>
      </w:r>
      <w:r w:rsidRPr="005C561A">
        <w:rPr>
          <w:rFonts w:ascii="Osaka−等幅" w:eastAsia="Osaka−等幅" w:hAnsi="Osaka−等幅"/>
          <w:color w:val="D43DD7"/>
        </w:rPr>
        <w:tab/>
      </w:r>
      <w:r w:rsidRPr="005C561A">
        <w:rPr>
          <w:rFonts w:ascii="Osaka−等幅" w:eastAsia="Osaka−等幅" w:hAnsi="Osaka−等幅"/>
          <w:color w:val="D43DD7"/>
        </w:rPr>
        <w:tab/>
      </w:r>
      <w:r w:rsidR="00465338" w:rsidRPr="005C561A">
        <w:rPr>
          <w:rFonts w:ascii="Osaka−等幅" w:eastAsia="Osaka−等幅" w:hAnsi="Osaka−等幅"/>
          <w:color w:val="D43DD7"/>
        </w:rPr>
        <w:t xml:space="preserve">  l</w:t>
      </w:r>
      <w:r w:rsidRPr="005C561A">
        <w:rPr>
          <w:rFonts w:ascii="Osaka−等幅" w:eastAsia="Osaka−等幅" w:hAnsi="Osaka−等幅"/>
          <w:color w:val="D43DD7"/>
        </w:rPr>
        <w:t>es haricots</w:t>
      </w:r>
      <w:r w:rsidR="008164E5" w:rsidRPr="005C561A">
        <w:rPr>
          <w:rFonts w:ascii="Osaka−等幅" w:eastAsia="Osaka−等幅" w:hAnsi="Osaka−等幅"/>
          <w:color w:val="D43DD7"/>
        </w:rPr>
        <w:t xml:space="preserve"> que le voleur n’avait pas vus ! </w:t>
      </w:r>
      <w:r w:rsidR="008164E5" w:rsidRPr="005C561A">
        <w:rPr>
          <w:rFonts w:ascii="Times New Roman" w:eastAsia="Osaka−等幅" w:hAnsi="Times New Roman" w:cs="Times New Roman"/>
          <w:color w:val="D43DD7"/>
        </w:rPr>
        <w:t>»</w:t>
      </w:r>
    </w:p>
    <w:p w14:paraId="62406161" w14:textId="0C62AB4B" w:rsidR="008164E5" w:rsidRPr="005C561A" w:rsidRDefault="008164E5" w:rsidP="009A7D6C">
      <w:pPr>
        <w:rPr>
          <w:rFonts w:ascii="Osaka−等幅" w:eastAsia="Osaka−等幅" w:hAnsi="Osaka−等幅"/>
          <w:color w:val="D43DD7"/>
        </w:rPr>
      </w:pPr>
      <w:r w:rsidRPr="005C561A">
        <w:rPr>
          <w:rFonts w:ascii="Osaka−等幅" w:eastAsia="Osaka−等幅" w:hAnsi="Osaka−等幅"/>
          <w:color w:val="D43DD7"/>
        </w:rPr>
        <w:tab/>
      </w:r>
      <w:r w:rsidRPr="005C561A">
        <w:rPr>
          <w:rFonts w:ascii="Osaka−等幅" w:eastAsia="Osaka−等幅" w:hAnsi="Osaka−等幅"/>
          <w:color w:val="D43DD7"/>
        </w:rPr>
        <w:tab/>
      </w:r>
      <w:r w:rsidRPr="005C561A">
        <w:rPr>
          <w:rFonts w:ascii="Osaka−等幅" w:eastAsia="Osaka−等幅" w:hAnsi="Osaka−等幅"/>
          <w:color w:val="D43DD7"/>
        </w:rPr>
        <w:tab/>
      </w:r>
      <w:r w:rsidRPr="005C561A">
        <w:rPr>
          <w:rFonts w:ascii="Osaka−等幅" w:eastAsia="Osaka−等幅" w:hAnsi="Osaka−等幅"/>
          <w:color w:val="D43DD7"/>
        </w:rPr>
        <w:tab/>
      </w:r>
      <w:r w:rsidRPr="005C561A">
        <w:rPr>
          <w:rFonts w:ascii="Osaka−等幅" w:eastAsia="Osaka−等幅" w:hAnsi="Osaka−等幅"/>
          <w:color w:val="D43DD7"/>
        </w:rPr>
        <w:tab/>
      </w:r>
      <w:r w:rsidRPr="005C561A">
        <w:rPr>
          <w:rFonts w:ascii="Osaka−等幅" w:eastAsia="Osaka−等幅" w:hAnsi="Osaka−等幅"/>
          <w:color w:val="D43DD7"/>
        </w:rPr>
        <w:tab/>
      </w:r>
      <w:r w:rsidRPr="005C561A">
        <w:rPr>
          <w:rFonts w:ascii="Osaka−等幅" w:eastAsia="Osaka−等幅" w:hAnsi="Osaka−等幅"/>
          <w:color w:val="D43DD7"/>
        </w:rPr>
        <w:tab/>
      </w:r>
      <w:r w:rsidRPr="005C561A">
        <w:rPr>
          <w:rFonts w:ascii="Osaka−等幅" w:eastAsia="Osaka−等幅" w:hAnsi="Osaka−等幅"/>
          <w:color w:val="D43DD7"/>
        </w:rPr>
        <w:tab/>
      </w:r>
      <w:r w:rsidRPr="005C561A">
        <w:rPr>
          <w:rFonts w:ascii="Osaka−等幅" w:eastAsia="Osaka−等幅" w:hAnsi="Osaka−等幅"/>
          <w:color w:val="D43DD7"/>
        </w:rPr>
        <w:tab/>
      </w:r>
      <w:r w:rsidRPr="005C561A">
        <w:rPr>
          <w:rFonts w:ascii="Osaka−等幅" w:eastAsia="Osaka−等幅" w:hAnsi="Osaka−等幅"/>
          <w:color w:val="D43DD7"/>
        </w:rPr>
        <w:tab/>
      </w:r>
      <w:r w:rsidRPr="005C561A">
        <w:rPr>
          <w:rFonts w:ascii="Osaka−等幅" w:eastAsia="Osaka−等幅" w:hAnsi="Osaka−等幅"/>
          <w:color w:val="D43DD7"/>
        </w:rPr>
        <w:tab/>
        <w:t>J</w:t>
      </w:r>
      <w:r w:rsidRPr="005C561A">
        <w:rPr>
          <w:rFonts w:ascii="Times New Roman" w:eastAsia="Osaka−等幅" w:hAnsi="Times New Roman" w:cs="Times New Roman"/>
          <w:color w:val="D43DD7"/>
        </w:rPr>
        <w:t>é</w:t>
      </w:r>
      <w:r w:rsidRPr="005C561A">
        <w:rPr>
          <w:rFonts w:ascii="Osaka−等幅" w:eastAsia="Osaka−等幅" w:hAnsi="Osaka−等幅"/>
          <w:color w:val="D43DD7"/>
        </w:rPr>
        <w:t>r</w:t>
      </w:r>
      <w:r w:rsidRPr="005C561A">
        <w:rPr>
          <w:rFonts w:ascii="Times New Roman" w:eastAsia="Osaka−等幅" w:hAnsi="Times New Roman" w:cs="Times New Roman"/>
          <w:color w:val="D43DD7"/>
        </w:rPr>
        <w:t>ô</w:t>
      </w:r>
      <w:r w:rsidRPr="005C561A">
        <w:rPr>
          <w:rFonts w:ascii="Osaka−等幅" w:eastAsia="Osaka−等幅" w:hAnsi="Osaka−等幅"/>
          <w:color w:val="D43DD7"/>
        </w:rPr>
        <w:t>me</w:t>
      </w:r>
    </w:p>
    <w:p w14:paraId="0B8D898D" w14:textId="77777777" w:rsidR="007F6629" w:rsidRDefault="007F6629" w:rsidP="009A7D6C">
      <w:pPr>
        <w:jc w:val="both"/>
      </w:pPr>
    </w:p>
    <w:p w14:paraId="4FE2A7DC" w14:textId="7A9DF503" w:rsidR="007F6629" w:rsidRDefault="00860FC0" w:rsidP="009A7D6C">
      <w:pPr>
        <w:jc w:val="both"/>
      </w:pPr>
      <w:r>
        <w:t>Merci</w:t>
      </w:r>
      <w:r w:rsidR="007F6629">
        <w:t xml:space="preserve"> pour cette jolie touche de poèsie</w:t>
      </w:r>
      <w:r w:rsidR="008164E5">
        <w:t xml:space="preserve"> d’inspiration japonaise</w:t>
      </w:r>
      <w:r w:rsidR="007F6629">
        <w:t>.</w:t>
      </w:r>
    </w:p>
    <w:p w14:paraId="192FF8FC" w14:textId="7C965B0B" w:rsidR="007F6629" w:rsidRDefault="007F6629" w:rsidP="009A7D6C">
      <w:pPr>
        <w:jc w:val="both"/>
      </w:pPr>
      <w:r>
        <w:t xml:space="preserve">Si vous aussi, l’envie d’écrire un bref poème vous </w:t>
      </w:r>
      <w:r w:rsidR="00860FC0">
        <w:t>tente</w:t>
      </w:r>
      <w:r>
        <w:t>, n’hesitez pas à nous le faire</w:t>
      </w:r>
    </w:p>
    <w:p w14:paraId="794A6544" w14:textId="1C18BCD3" w:rsidR="007F6629" w:rsidRDefault="008164E5" w:rsidP="009A7D6C">
      <w:pPr>
        <w:jc w:val="both"/>
      </w:pPr>
      <w:r>
        <w:t>p</w:t>
      </w:r>
      <w:r w:rsidR="007F6629">
        <w:t>artager</w:t>
      </w:r>
      <w:r w:rsidR="00860FC0">
        <w:t>.</w:t>
      </w:r>
    </w:p>
    <w:p w14:paraId="5E6E79D0" w14:textId="77777777" w:rsidR="00860FC0" w:rsidRDefault="00860FC0" w:rsidP="009A7D6C">
      <w:pPr>
        <w:jc w:val="both"/>
      </w:pPr>
    </w:p>
    <w:p w14:paraId="4F4418D2" w14:textId="4693324E" w:rsidR="00860FC0" w:rsidRDefault="00860FC0" w:rsidP="009A7D6C">
      <w:pPr>
        <w:jc w:val="both"/>
        <w:rPr>
          <w:u w:val="single"/>
        </w:rPr>
      </w:pPr>
      <w:r w:rsidRPr="00860FC0">
        <w:rPr>
          <w:u w:val="single"/>
        </w:rPr>
        <w:t>COMPOSITION DU GRAND PANIER – UNITÉ TOTAL = 15,3</w:t>
      </w:r>
      <w:r w:rsidR="00CC4F57">
        <w:rPr>
          <w:u w:val="single"/>
        </w:rPr>
        <w:t xml:space="preserve"> </w:t>
      </w:r>
      <w:r w:rsidRPr="00860FC0">
        <w:rPr>
          <w:u w:val="single"/>
        </w:rPr>
        <w:t>U</w:t>
      </w:r>
    </w:p>
    <w:p w14:paraId="780AD31F" w14:textId="77777777" w:rsidR="00EB1E02" w:rsidRDefault="00EB1E02" w:rsidP="009A7D6C">
      <w:pPr>
        <w:jc w:val="both"/>
        <w:rPr>
          <w:u w:val="single"/>
        </w:rPr>
      </w:pPr>
    </w:p>
    <w:tbl>
      <w:tblPr>
        <w:tblStyle w:val="Grille"/>
        <w:tblW w:w="0" w:type="auto"/>
        <w:tblLook w:val="04A0" w:firstRow="1" w:lastRow="0" w:firstColumn="1" w:lastColumn="0" w:noHBand="0" w:noVBand="1"/>
      </w:tblPr>
      <w:tblGrid>
        <w:gridCol w:w="4603"/>
        <w:gridCol w:w="4603"/>
      </w:tblGrid>
      <w:tr w:rsidR="00EB1E02" w14:paraId="44EB10BB" w14:textId="77777777" w:rsidTr="00EB1E02">
        <w:tc>
          <w:tcPr>
            <w:tcW w:w="4603" w:type="dxa"/>
          </w:tcPr>
          <w:p w14:paraId="720D6080" w14:textId="3B06C2F5" w:rsidR="00EB1E02" w:rsidRPr="00EB1E02" w:rsidRDefault="00EB1E02" w:rsidP="009A7D6C">
            <w:pPr>
              <w:jc w:val="both"/>
            </w:pPr>
            <w:r>
              <w:t>HARICOT 1kg</w:t>
            </w:r>
          </w:p>
        </w:tc>
        <w:tc>
          <w:tcPr>
            <w:tcW w:w="4603" w:type="dxa"/>
          </w:tcPr>
          <w:p w14:paraId="063BF322" w14:textId="1105ACF5" w:rsidR="00EB1E02" w:rsidRPr="00EB1E02" w:rsidRDefault="00EB1E02" w:rsidP="009A7D6C">
            <w:pPr>
              <w:jc w:val="both"/>
            </w:pPr>
            <w:r>
              <w:t>3</w:t>
            </w:r>
            <w:r w:rsidR="00CC4F57">
              <w:t xml:space="preserve"> </w:t>
            </w:r>
            <w:r>
              <w:t>U</w:t>
            </w:r>
          </w:p>
        </w:tc>
      </w:tr>
      <w:tr w:rsidR="00EB1E02" w14:paraId="6DDD7410" w14:textId="77777777" w:rsidTr="00EB1E02">
        <w:tc>
          <w:tcPr>
            <w:tcW w:w="4603" w:type="dxa"/>
          </w:tcPr>
          <w:p w14:paraId="08EDA450" w14:textId="6C16A6A1" w:rsidR="00EB1E02" w:rsidRPr="00EB1E02" w:rsidRDefault="00EB1E02" w:rsidP="009A7D6C">
            <w:pPr>
              <w:jc w:val="both"/>
            </w:pPr>
            <w:r>
              <w:t>TOMATE + POIVRON 1kg</w:t>
            </w:r>
          </w:p>
        </w:tc>
        <w:tc>
          <w:tcPr>
            <w:tcW w:w="4603" w:type="dxa"/>
          </w:tcPr>
          <w:p w14:paraId="1FC54464" w14:textId="67ED091F" w:rsidR="00EB1E02" w:rsidRPr="00EB1E02" w:rsidRDefault="00CC4F57" w:rsidP="009A7D6C">
            <w:pPr>
              <w:jc w:val="both"/>
            </w:pPr>
            <w:r>
              <w:t xml:space="preserve">2 </w:t>
            </w:r>
            <w:r w:rsidR="00EB1E02">
              <w:t>U</w:t>
            </w:r>
          </w:p>
        </w:tc>
      </w:tr>
      <w:tr w:rsidR="00EB1E02" w14:paraId="27F5FA7F" w14:textId="77777777" w:rsidTr="00EB1E02">
        <w:tc>
          <w:tcPr>
            <w:tcW w:w="4603" w:type="dxa"/>
          </w:tcPr>
          <w:p w14:paraId="63BA6B71" w14:textId="382745FC" w:rsidR="00EB1E02" w:rsidRPr="00EB1E02" w:rsidRDefault="00CC4F57" w:rsidP="009A7D6C">
            <w:pPr>
              <w:jc w:val="both"/>
            </w:pPr>
            <w:r>
              <w:t>MIX LÉGUMES : BLETTE</w:t>
            </w:r>
            <w:r w:rsidR="00EB1E02">
              <w:t>, COURGETTES, CONCOMBRE, PDT, CAROTTE, CHOU, OIGNON</w:t>
            </w:r>
          </w:p>
        </w:tc>
        <w:tc>
          <w:tcPr>
            <w:tcW w:w="4603" w:type="dxa"/>
          </w:tcPr>
          <w:p w14:paraId="01B8C1F8" w14:textId="3AB18049" w:rsidR="00EB1E02" w:rsidRPr="00CC4F57" w:rsidRDefault="00CC4F57" w:rsidP="009A7D6C">
            <w:pPr>
              <w:jc w:val="both"/>
            </w:pPr>
            <w:r>
              <w:t>10 U</w:t>
            </w:r>
          </w:p>
        </w:tc>
      </w:tr>
      <w:tr w:rsidR="00CC4F57" w14:paraId="2839588C" w14:textId="77777777" w:rsidTr="00EB1E02">
        <w:tc>
          <w:tcPr>
            <w:tcW w:w="4603" w:type="dxa"/>
          </w:tcPr>
          <w:p w14:paraId="2297A4D8" w14:textId="63F01DF5" w:rsidR="00CC4F57" w:rsidRDefault="00CC4F57" w:rsidP="009A7D6C">
            <w:pPr>
              <w:jc w:val="both"/>
              <w:rPr>
                <w:u w:val="single"/>
              </w:rPr>
            </w:pPr>
            <w:r>
              <w:t>POMME À COMPOTE 1kg</w:t>
            </w:r>
          </w:p>
        </w:tc>
        <w:tc>
          <w:tcPr>
            <w:tcW w:w="4603" w:type="dxa"/>
          </w:tcPr>
          <w:p w14:paraId="2E9BC09F" w14:textId="0DBA2F33" w:rsidR="00CC4F57" w:rsidRPr="00CC4F57" w:rsidRDefault="00CC4F57" w:rsidP="009A7D6C">
            <w:pPr>
              <w:jc w:val="both"/>
            </w:pPr>
            <w:r w:rsidRPr="00CC4F57">
              <w:t>0,3 U</w:t>
            </w:r>
          </w:p>
        </w:tc>
      </w:tr>
    </w:tbl>
    <w:p w14:paraId="52524B31" w14:textId="77777777" w:rsidR="00EB1E02" w:rsidRDefault="00EB1E02" w:rsidP="009A7D6C">
      <w:pPr>
        <w:jc w:val="both"/>
        <w:rPr>
          <w:u w:val="single"/>
        </w:rPr>
      </w:pPr>
    </w:p>
    <w:p w14:paraId="4E3E22D3" w14:textId="77777777" w:rsidR="00EB1E02" w:rsidRDefault="00EB1E02" w:rsidP="009A7D6C">
      <w:pPr>
        <w:jc w:val="both"/>
        <w:rPr>
          <w:u w:val="single"/>
        </w:rPr>
      </w:pPr>
    </w:p>
    <w:p w14:paraId="0B83D197" w14:textId="77777777" w:rsidR="00CC4F57" w:rsidRDefault="00CC4F57" w:rsidP="009A7D6C">
      <w:pPr>
        <w:jc w:val="both"/>
        <w:rPr>
          <w:u w:val="single"/>
        </w:rPr>
      </w:pPr>
    </w:p>
    <w:p w14:paraId="02F92B9C" w14:textId="77777777" w:rsidR="00CC4F57" w:rsidRDefault="00CC4F57" w:rsidP="009A7D6C">
      <w:pPr>
        <w:jc w:val="both"/>
        <w:rPr>
          <w:u w:val="single"/>
        </w:rPr>
      </w:pPr>
    </w:p>
    <w:p w14:paraId="2C0AC49C" w14:textId="77777777" w:rsidR="00CC4F57" w:rsidRDefault="00CC4F57" w:rsidP="009A7D6C">
      <w:pPr>
        <w:jc w:val="both"/>
        <w:rPr>
          <w:u w:val="single"/>
        </w:rPr>
      </w:pPr>
    </w:p>
    <w:p w14:paraId="34254C59" w14:textId="77777777" w:rsidR="00CC4F57" w:rsidRDefault="00CC4F57" w:rsidP="009A7D6C">
      <w:pPr>
        <w:jc w:val="both"/>
        <w:rPr>
          <w:u w:val="single"/>
        </w:rPr>
      </w:pPr>
    </w:p>
    <w:p w14:paraId="40CACE39" w14:textId="267F2DC0" w:rsidR="00EB1E02" w:rsidRDefault="00EB1E02" w:rsidP="009A7D6C">
      <w:pPr>
        <w:jc w:val="both"/>
        <w:rPr>
          <w:u w:val="single"/>
        </w:rPr>
      </w:pPr>
      <w:r>
        <w:rPr>
          <w:u w:val="single"/>
        </w:rPr>
        <w:t>COMPOSITION DU PETIT PANIER – UNITÉ TOTAL = 9,8U</w:t>
      </w:r>
    </w:p>
    <w:p w14:paraId="783CA7FA" w14:textId="77777777" w:rsidR="00860FC0" w:rsidRDefault="00860FC0" w:rsidP="009A7D6C">
      <w:pPr>
        <w:jc w:val="both"/>
        <w:rPr>
          <w:u w:val="single"/>
        </w:rPr>
      </w:pPr>
    </w:p>
    <w:tbl>
      <w:tblPr>
        <w:tblStyle w:val="Grille"/>
        <w:tblW w:w="0" w:type="auto"/>
        <w:tblLook w:val="04A0" w:firstRow="1" w:lastRow="0" w:firstColumn="1" w:lastColumn="0" w:noHBand="0" w:noVBand="1"/>
      </w:tblPr>
      <w:tblGrid>
        <w:gridCol w:w="8595"/>
        <w:gridCol w:w="687"/>
      </w:tblGrid>
      <w:tr w:rsidR="00860FC0" w14:paraId="17EA78F8" w14:textId="77777777" w:rsidTr="00860FC0">
        <w:tc>
          <w:tcPr>
            <w:tcW w:w="0" w:type="auto"/>
          </w:tcPr>
          <w:p w14:paraId="443A3213" w14:textId="0B38D7F1" w:rsidR="00860FC0" w:rsidRPr="00860FC0" w:rsidRDefault="00860FC0" w:rsidP="009A7D6C">
            <w:pPr>
              <w:jc w:val="both"/>
            </w:pPr>
            <w:r>
              <w:t>HARICOT 400gr</w:t>
            </w:r>
          </w:p>
        </w:tc>
        <w:tc>
          <w:tcPr>
            <w:tcW w:w="0" w:type="auto"/>
          </w:tcPr>
          <w:p w14:paraId="079FC8E4" w14:textId="1EC0F386" w:rsidR="00860FC0" w:rsidRPr="00860FC0" w:rsidRDefault="00860FC0" w:rsidP="009A7D6C">
            <w:pPr>
              <w:jc w:val="both"/>
            </w:pPr>
            <w:r w:rsidRPr="00860FC0">
              <w:t>1,2U</w:t>
            </w:r>
          </w:p>
        </w:tc>
      </w:tr>
      <w:tr w:rsidR="00860FC0" w14:paraId="15E90709" w14:textId="77777777" w:rsidTr="00860FC0">
        <w:tc>
          <w:tcPr>
            <w:tcW w:w="0" w:type="auto"/>
          </w:tcPr>
          <w:p w14:paraId="192F8708" w14:textId="6B4B0D48" w:rsidR="00860FC0" w:rsidRPr="00860FC0" w:rsidRDefault="00860FC0" w:rsidP="009A7D6C">
            <w:pPr>
              <w:jc w:val="both"/>
            </w:pPr>
            <w:r>
              <w:t>TOMATE 700gr</w:t>
            </w:r>
          </w:p>
        </w:tc>
        <w:tc>
          <w:tcPr>
            <w:tcW w:w="0" w:type="auto"/>
          </w:tcPr>
          <w:p w14:paraId="4F5BF594" w14:textId="39496670" w:rsidR="00860FC0" w:rsidRPr="00860FC0" w:rsidRDefault="00860FC0" w:rsidP="009A7D6C">
            <w:pPr>
              <w:jc w:val="both"/>
            </w:pPr>
            <w:r>
              <w:t>1,4U</w:t>
            </w:r>
          </w:p>
        </w:tc>
      </w:tr>
      <w:tr w:rsidR="00860FC0" w14:paraId="68F1EA5E" w14:textId="77777777" w:rsidTr="00860FC0">
        <w:tc>
          <w:tcPr>
            <w:tcW w:w="0" w:type="auto"/>
          </w:tcPr>
          <w:p w14:paraId="27BF96B3" w14:textId="072A5DA1" w:rsidR="00860FC0" w:rsidRPr="00EB1E02" w:rsidRDefault="00EB1E02" w:rsidP="009A7D6C">
            <w:pPr>
              <w:jc w:val="both"/>
            </w:pPr>
            <w:r>
              <w:t>MIX LÉGUMES : BLETTE 1,2kg, FENOUIL, COURGETTES, CONCOMBRE, PDT, CAROTTE, CHOU, OIGNON, SALADE</w:t>
            </w:r>
          </w:p>
        </w:tc>
        <w:tc>
          <w:tcPr>
            <w:tcW w:w="0" w:type="auto"/>
          </w:tcPr>
          <w:p w14:paraId="7C050DDE" w14:textId="7F569D7C" w:rsidR="00860FC0" w:rsidRPr="00EB1E02" w:rsidRDefault="00EB1E02" w:rsidP="009A7D6C">
            <w:pPr>
              <w:jc w:val="both"/>
            </w:pPr>
            <w:r>
              <w:t>9,8U</w:t>
            </w:r>
          </w:p>
        </w:tc>
      </w:tr>
      <w:tr w:rsidR="00860FC0" w14:paraId="78AC7607" w14:textId="77777777" w:rsidTr="00860FC0">
        <w:tc>
          <w:tcPr>
            <w:tcW w:w="0" w:type="auto"/>
          </w:tcPr>
          <w:p w14:paraId="23B90792" w14:textId="082D55B8" w:rsidR="00860FC0" w:rsidRPr="00EB1E02" w:rsidRDefault="00EB1E02" w:rsidP="009A7D6C">
            <w:pPr>
              <w:jc w:val="both"/>
            </w:pPr>
            <w:r>
              <w:t>POMME À COMPOTE 1kg</w:t>
            </w:r>
          </w:p>
        </w:tc>
        <w:tc>
          <w:tcPr>
            <w:tcW w:w="0" w:type="auto"/>
          </w:tcPr>
          <w:p w14:paraId="0C642357" w14:textId="35EE0B1E" w:rsidR="00860FC0" w:rsidRPr="00EB1E02" w:rsidRDefault="00EB1E02" w:rsidP="009A7D6C">
            <w:pPr>
              <w:jc w:val="both"/>
            </w:pPr>
            <w:r>
              <w:t>0,3U</w:t>
            </w:r>
          </w:p>
        </w:tc>
      </w:tr>
    </w:tbl>
    <w:p w14:paraId="17FDC69C" w14:textId="77777777" w:rsidR="00CC4F57" w:rsidRDefault="00CC4F57" w:rsidP="009A7D6C">
      <w:pPr>
        <w:jc w:val="both"/>
        <w:rPr>
          <w:u w:val="single"/>
        </w:rPr>
      </w:pPr>
    </w:p>
    <w:p w14:paraId="7DB91434" w14:textId="2EFFDCE8" w:rsidR="00CC4F57" w:rsidRDefault="00465338" w:rsidP="009A7D6C">
      <w:pPr>
        <w:jc w:val="both"/>
        <w:rPr>
          <w:u w:val="single"/>
        </w:rPr>
      </w:pPr>
      <w:r>
        <w:rPr>
          <w:u w:val="single"/>
        </w:rPr>
        <w:t>Le coin recette</w:t>
      </w:r>
      <w:r w:rsidR="00CC4F57">
        <w:rPr>
          <w:u w:val="single"/>
        </w:rPr>
        <w:t xml:space="preserve"> pour varier vos plats aves les blettes (ou autres bettes à couper</w:t>
      </w:r>
      <w:r w:rsidR="001C2DDE">
        <w:rPr>
          <w:u w:val="single"/>
        </w:rPr>
        <w:t>)</w:t>
      </w:r>
      <w:r w:rsidR="00CC4F57">
        <w:rPr>
          <w:u w:val="single"/>
        </w:rPr>
        <w:t> </w:t>
      </w:r>
      <w:r w:rsidR="005C561A">
        <w:rPr>
          <w:u w:val="single"/>
        </w:rPr>
        <w:t>et normalement appréciés</w:t>
      </w:r>
      <w:r w:rsidR="0006527F">
        <w:rPr>
          <w:u w:val="single"/>
        </w:rPr>
        <w:t xml:space="preserve"> des petits comme</w:t>
      </w:r>
      <w:r w:rsidR="001C2DDE">
        <w:rPr>
          <w:u w:val="single"/>
        </w:rPr>
        <w:t xml:space="preserve"> </w:t>
      </w:r>
      <w:r>
        <w:rPr>
          <w:u w:val="single"/>
        </w:rPr>
        <w:t xml:space="preserve">des </w:t>
      </w:r>
      <w:r w:rsidR="001C2DDE">
        <w:rPr>
          <w:u w:val="single"/>
        </w:rPr>
        <w:t>grands</w:t>
      </w:r>
      <w:r w:rsidR="0006527F">
        <w:rPr>
          <w:u w:val="single"/>
        </w:rPr>
        <w:t xml:space="preserve"> !</w:t>
      </w:r>
    </w:p>
    <w:p w14:paraId="4339319B" w14:textId="77777777" w:rsidR="00CC4F57" w:rsidRDefault="00CC4F57" w:rsidP="009A7D6C">
      <w:pPr>
        <w:jc w:val="both"/>
        <w:rPr>
          <w:u w:val="single"/>
        </w:rPr>
      </w:pPr>
    </w:p>
    <w:p w14:paraId="0430EEF0" w14:textId="7B6452B5" w:rsidR="00CC4F57" w:rsidRDefault="00CC4F57" w:rsidP="009A7D6C">
      <w:pPr>
        <w:jc w:val="both"/>
        <w:rPr>
          <w:u w:val="single"/>
        </w:rPr>
      </w:pPr>
      <w:r w:rsidRPr="005C561A">
        <w:rPr>
          <w:b/>
          <w:u w:val="single"/>
        </w:rPr>
        <w:t>TOU</w:t>
      </w:r>
      <w:r w:rsidR="00515038" w:rsidRPr="005C561A">
        <w:rPr>
          <w:b/>
          <w:u w:val="single"/>
        </w:rPr>
        <w:t>R</w:t>
      </w:r>
      <w:r w:rsidRPr="005C561A">
        <w:rPr>
          <w:b/>
          <w:u w:val="single"/>
        </w:rPr>
        <w:t>TE AUX BLETTES </w:t>
      </w:r>
      <w:r>
        <w:rPr>
          <w:u w:val="single"/>
        </w:rPr>
        <w:t>:</w:t>
      </w:r>
      <w:r w:rsidR="00515038">
        <w:rPr>
          <w:u w:val="single"/>
        </w:rPr>
        <w:t xml:space="preserve"> pour 6 à 8 personnes</w:t>
      </w:r>
    </w:p>
    <w:p w14:paraId="036601EB" w14:textId="5D5FBF7D" w:rsidR="00515038" w:rsidRDefault="00515038" w:rsidP="009A7D6C">
      <w:pPr>
        <w:jc w:val="both"/>
      </w:pPr>
      <w:r>
        <w:t xml:space="preserve">Préparation : 1 h de repos pour la pâte, </w:t>
      </w:r>
      <w:r w:rsidR="001C2DDE">
        <w:t>cuisson 40mn à th 7 ou 200°</w:t>
      </w:r>
    </w:p>
    <w:p w14:paraId="6CE67997" w14:textId="77777777" w:rsidR="005C561A" w:rsidRPr="00515038" w:rsidRDefault="005C561A" w:rsidP="009A7D6C">
      <w:pPr>
        <w:jc w:val="both"/>
      </w:pPr>
    </w:p>
    <w:p w14:paraId="2A0DDC32" w14:textId="2F2FA89D" w:rsidR="001C2DDE" w:rsidRPr="001C2DDE" w:rsidRDefault="00CC4F57" w:rsidP="009A7D6C">
      <w:pPr>
        <w:jc w:val="both"/>
        <w:rPr>
          <w:u w:val="single"/>
        </w:rPr>
      </w:pPr>
      <w:r w:rsidRPr="001C2DDE">
        <w:rPr>
          <w:u w:val="single"/>
        </w:rPr>
        <w:t>Ingrédients</w:t>
      </w:r>
    </w:p>
    <w:p w14:paraId="422D349E" w14:textId="3080A7BE" w:rsidR="00CC4F57" w:rsidRDefault="001C2DDE" w:rsidP="009A7D6C">
      <w:pPr>
        <w:pStyle w:val="Paragraphedeliste"/>
        <w:numPr>
          <w:ilvl w:val="0"/>
          <w:numId w:val="1"/>
        </w:numPr>
        <w:jc w:val="both"/>
      </w:pPr>
      <w:r>
        <w:t>Pour</w:t>
      </w:r>
      <w:r w:rsidR="00CC4F57">
        <w:t xml:space="preserve"> la pate : </w:t>
      </w:r>
      <w:r w:rsidR="00515038">
        <w:t>10cl d’huile d’olive, 1/2cuil. à café de sel fin, 1 œuf, 300g de farine, herbes de provence ou autres herbes aromatiques, farine + huile pour le plat</w:t>
      </w:r>
    </w:p>
    <w:p w14:paraId="52B001AF" w14:textId="4911155C" w:rsidR="001C2DDE" w:rsidRDefault="001C2DDE" w:rsidP="009A7D6C">
      <w:pPr>
        <w:pStyle w:val="Paragraphedeliste"/>
        <w:numPr>
          <w:ilvl w:val="0"/>
          <w:numId w:val="1"/>
        </w:numPr>
        <w:jc w:val="both"/>
      </w:pPr>
      <w:r>
        <w:t xml:space="preserve">Pour la garniture : 700g à 1kg de cottes de bettes ou bettes à couper, 3 œufs, 100gr de fromage à raper ou chèvre frais, </w:t>
      </w:r>
      <w:r w:rsidR="0006527F">
        <w:t>30cl de crème de soja ou crème fraiche, ail</w:t>
      </w:r>
      <w:r w:rsidR="00530A44">
        <w:t xml:space="preserve"> (1 à 2 têtes)</w:t>
      </w:r>
      <w:r w:rsidR="0006527F">
        <w:t>, sel, poivre</w:t>
      </w:r>
    </w:p>
    <w:p w14:paraId="23905467" w14:textId="77777777" w:rsidR="0006527F" w:rsidRDefault="0006527F" w:rsidP="009A7D6C">
      <w:pPr>
        <w:jc w:val="both"/>
      </w:pPr>
    </w:p>
    <w:p w14:paraId="082AC242" w14:textId="197781AB" w:rsidR="0006527F" w:rsidRDefault="00530A44" w:rsidP="005C561A">
      <w:pPr>
        <w:pStyle w:val="Paragraphedeliste"/>
        <w:numPr>
          <w:ilvl w:val="0"/>
          <w:numId w:val="2"/>
        </w:numPr>
        <w:jc w:val="both"/>
      </w:pPr>
      <w:r>
        <w:t>Mett</w:t>
      </w:r>
      <w:r w:rsidR="0006527F">
        <w:t>e</w:t>
      </w:r>
      <w:r>
        <w:t>z</w:t>
      </w:r>
      <w:r w:rsidR="0006527F">
        <w:t xml:space="preserve"> dans un saladier l’huile, le sel, les herbes et 3 cuiellerées à soupe d’eau. Fouettez</w:t>
      </w:r>
      <w:r>
        <w:t xml:space="preserve"> </w:t>
      </w:r>
      <w:r w:rsidR="0006527F">
        <w:t>lo</w:t>
      </w:r>
      <w:r>
        <w:t>n</w:t>
      </w:r>
      <w:r w:rsidR="0006527F">
        <w:t>guement, ajoutez l’œuf en continuant de fouetter.</w:t>
      </w:r>
    </w:p>
    <w:p w14:paraId="2710FAFA" w14:textId="77777777" w:rsidR="0006527F" w:rsidRDefault="0006527F" w:rsidP="009A7D6C">
      <w:pPr>
        <w:jc w:val="both"/>
      </w:pPr>
    </w:p>
    <w:p w14:paraId="320B430E" w14:textId="52644D00" w:rsidR="0006527F" w:rsidRDefault="00530A44" w:rsidP="005C561A">
      <w:pPr>
        <w:pStyle w:val="Paragraphedeliste"/>
        <w:numPr>
          <w:ilvl w:val="0"/>
          <w:numId w:val="2"/>
        </w:numPr>
        <w:jc w:val="both"/>
      </w:pPr>
      <w:r>
        <w:t>Versez</w:t>
      </w:r>
      <w:r w:rsidR="0006527F">
        <w:t xml:space="preserve"> la farine en une seule fo</w:t>
      </w:r>
      <w:r>
        <w:t>is. Mélangez rapidement e</w:t>
      </w:r>
      <w:r w:rsidR="0006527F">
        <w:t>t mettez sur un plan de travail fariné</w:t>
      </w:r>
      <w:r>
        <w:t xml:space="preserve">. </w:t>
      </w:r>
      <w:r w:rsidR="0006527F">
        <w:t>Pétrissez du bout des doigts le plus rapidement possible, roulez la pâte en boule et laissez-la reposer au frais 1 heure, après l’avoir recouverte d’un torchon.</w:t>
      </w:r>
    </w:p>
    <w:p w14:paraId="0AEE1796" w14:textId="77777777" w:rsidR="00530A44" w:rsidRDefault="00530A44" w:rsidP="009A7D6C">
      <w:pPr>
        <w:jc w:val="both"/>
      </w:pPr>
    </w:p>
    <w:p w14:paraId="6B0B7EB3" w14:textId="0161ACA8" w:rsidR="00530A44" w:rsidRDefault="009A7D6C" w:rsidP="005C561A">
      <w:pPr>
        <w:pStyle w:val="Paragraphedeliste"/>
        <w:numPr>
          <w:ilvl w:val="0"/>
          <w:numId w:val="2"/>
        </w:numPr>
        <w:jc w:val="both"/>
      </w:pPr>
      <w:r>
        <w:t>Fairtes</w:t>
      </w:r>
      <w:r w:rsidR="00530A44">
        <w:t xml:space="preserve"> cuire séparément à l’eau bouillante les feuilles et les côtes – ces dernières coupées en tronçons réguliers après avoir retirer les fils (très peu pour celles de l’AMAP !)- Comptez 10mn pour les feuilles et 1/2h pour les côtes. Egouttez dans la passoire en pressant les feuilles.</w:t>
      </w:r>
    </w:p>
    <w:p w14:paraId="13185EA5" w14:textId="77777777" w:rsidR="00530A44" w:rsidRDefault="00530A44" w:rsidP="009A7D6C">
      <w:pPr>
        <w:jc w:val="both"/>
      </w:pPr>
    </w:p>
    <w:p w14:paraId="2570AA44" w14:textId="1D7B3124" w:rsidR="00530A44" w:rsidRDefault="009A7D6C" w:rsidP="005C561A">
      <w:pPr>
        <w:pStyle w:val="Paragraphedeliste"/>
        <w:numPr>
          <w:ilvl w:val="0"/>
          <w:numId w:val="2"/>
        </w:numPr>
        <w:jc w:val="both"/>
      </w:pPr>
      <w:r>
        <w:t>Mettez</w:t>
      </w:r>
      <w:r w:rsidR="00530A44">
        <w:t xml:space="preserve"> dans un blunder les feuilles egouttées, la crème de soja ou fraiche, les 3 œufs, le fromage rapé ou frais, l’ail, le sel et le poivre. Mixez le tout.</w:t>
      </w:r>
    </w:p>
    <w:p w14:paraId="1A1905E3" w14:textId="77777777" w:rsidR="009A7D6C" w:rsidRDefault="009A7D6C" w:rsidP="009A7D6C">
      <w:pPr>
        <w:jc w:val="both"/>
      </w:pPr>
    </w:p>
    <w:p w14:paraId="28CA791D" w14:textId="29A1D0D7" w:rsidR="005C561A" w:rsidRDefault="009A7D6C" w:rsidP="005C561A">
      <w:pPr>
        <w:pStyle w:val="Paragraphedeliste"/>
        <w:numPr>
          <w:ilvl w:val="0"/>
          <w:numId w:val="2"/>
        </w:numPr>
        <w:jc w:val="both"/>
      </w:pPr>
      <w:r>
        <w:t>Etalez la pâte dans un plat à gratin rectangulaire huilé, en le tapissant aves les mains.</w:t>
      </w:r>
      <w:bookmarkStart w:id="0" w:name="_GoBack"/>
      <w:bookmarkEnd w:id="0"/>
    </w:p>
    <w:p w14:paraId="4ADBCCE0" w14:textId="698A3516" w:rsidR="009A7D6C" w:rsidRDefault="009A7D6C" w:rsidP="005C561A">
      <w:pPr>
        <w:pStyle w:val="Paragraphedeliste"/>
        <w:numPr>
          <w:ilvl w:val="0"/>
          <w:numId w:val="2"/>
        </w:numPr>
        <w:jc w:val="both"/>
      </w:pPr>
      <w:r>
        <w:t>Versez-y les côtes puis le mélange du blunder.</w:t>
      </w:r>
    </w:p>
    <w:p w14:paraId="5A2C1E10" w14:textId="77777777" w:rsidR="009A7D6C" w:rsidRDefault="009A7D6C" w:rsidP="009A7D6C">
      <w:pPr>
        <w:jc w:val="both"/>
      </w:pPr>
    </w:p>
    <w:p w14:paraId="76236EB2" w14:textId="10E787B7" w:rsidR="009A7D6C" w:rsidRDefault="009A7D6C" w:rsidP="005C561A">
      <w:pPr>
        <w:pStyle w:val="Paragraphedeliste"/>
        <w:numPr>
          <w:ilvl w:val="0"/>
          <w:numId w:val="2"/>
        </w:numPr>
        <w:jc w:val="both"/>
      </w:pPr>
      <w:r>
        <w:t>Faites cuire à four chaud 10mn (250° th.8). Baissez la température à 200° th.6 et poursuivez la cuisson 25 à 30 mn.  BON APPETIT !</w:t>
      </w:r>
    </w:p>
    <w:p w14:paraId="2F6D4F20" w14:textId="77777777" w:rsidR="00530A44" w:rsidRDefault="00530A44" w:rsidP="009A7D6C">
      <w:pPr>
        <w:jc w:val="both"/>
      </w:pPr>
    </w:p>
    <w:p w14:paraId="56C1CD0D" w14:textId="4898081D" w:rsidR="00465338" w:rsidRDefault="00465338" w:rsidP="009A7D6C">
      <w:pPr>
        <w:jc w:val="both"/>
      </w:pPr>
      <w:r>
        <w:t>Belle fin de semaine.</w:t>
      </w:r>
    </w:p>
    <w:p w14:paraId="63E44E2D" w14:textId="0B7C0C5E" w:rsidR="00465338" w:rsidRDefault="00465338" w:rsidP="009A7D6C">
      <w:pPr>
        <w:jc w:val="both"/>
      </w:pPr>
      <w:r>
        <w:t>Véronique</w:t>
      </w:r>
    </w:p>
    <w:p w14:paraId="70E3969F" w14:textId="77777777" w:rsidR="00530A44" w:rsidRPr="00CC4F57" w:rsidRDefault="00530A44" w:rsidP="009A7D6C">
      <w:pPr>
        <w:jc w:val="both"/>
      </w:pPr>
    </w:p>
    <w:sectPr w:rsidR="00530A44" w:rsidRPr="00CC4F57" w:rsidSect="00615CA3">
      <w:footerReference w:type="even" r:id="rId9"/>
      <w:footerReference w:type="default" r:id="rId10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4CE96B" w14:textId="77777777" w:rsidR="00465338" w:rsidRDefault="00465338" w:rsidP="009A7D6C">
      <w:r>
        <w:separator/>
      </w:r>
    </w:p>
  </w:endnote>
  <w:endnote w:type="continuationSeparator" w:id="0">
    <w:p w14:paraId="0DC8699B" w14:textId="77777777" w:rsidR="00465338" w:rsidRDefault="00465338" w:rsidP="009A7D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halkduster">
    <w:panose1 w:val="03050602040202020205"/>
    <w:charset w:val="00"/>
    <w:family w:val="auto"/>
    <w:pitch w:val="variable"/>
    <w:sig w:usb0="80000023" w:usb1="00000000" w:usb2="00000000" w:usb3="00000000" w:csb0="00000001" w:csb1="00000000"/>
  </w:font>
  <w:font w:name="Osaka−等幅">
    <w:charset w:val="4E"/>
    <w:family w:val="auto"/>
    <w:pitch w:val="variable"/>
    <w:sig w:usb0="00000001" w:usb1="08070000" w:usb2="00000010" w:usb3="00000000" w:csb0="00020093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FC60CA" w14:textId="77777777" w:rsidR="00465338" w:rsidRDefault="00465338" w:rsidP="009A7D6C">
    <w:pPr>
      <w:pStyle w:val="Pieddepage"/>
      <w:framePr w:wrap="around" w:vAnchor="text" w:hAnchor="margin" w:xAlign="center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14:paraId="2A670A21" w14:textId="77777777" w:rsidR="00465338" w:rsidRDefault="00465338">
    <w:pPr>
      <w:pStyle w:val="Pieddepage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C67D76" w14:textId="77777777" w:rsidR="00465338" w:rsidRDefault="00465338" w:rsidP="009A7D6C">
    <w:pPr>
      <w:pStyle w:val="Pieddepage"/>
      <w:framePr w:wrap="around" w:vAnchor="text" w:hAnchor="margin" w:xAlign="center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 w:rsidR="005C561A">
      <w:rPr>
        <w:rStyle w:val="Numrodepage"/>
        <w:noProof/>
      </w:rPr>
      <w:t>1</w:t>
    </w:r>
    <w:r>
      <w:rPr>
        <w:rStyle w:val="Numrodepage"/>
      </w:rPr>
      <w:fldChar w:fldCharType="end"/>
    </w:r>
  </w:p>
  <w:p w14:paraId="0F6C535B" w14:textId="77777777" w:rsidR="00465338" w:rsidRDefault="00465338">
    <w:pPr>
      <w:pStyle w:val="Pieddepage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6EB3137" w14:textId="77777777" w:rsidR="00465338" w:rsidRDefault="00465338" w:rsidP="009A7D6C">
      <w:r>
        <w:separator/>
      </w:r>
    </w:p>
  </w:footnote>
  <w:footnote w:type="continuationSeparator" w:id="0">
    <w:p w14:paraId="05A9BAAF" w14:textId="77777777" w:rsidR="00465338" w:rsidRDefault="00465338" w:rsidP="009A7D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528AF"/>
    <w:multiLevelType w:val="hybridMultilevel"/>
    <w:tmpl w:val="1C18392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C51035"/>
    <w:multiLevelType w:val="hybridMultilevel"/>
    <w:tmpl w:val="E0D28F88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F7"/>
    <w:rsid w:val="0006527F"/>
    <w:rsid w:val="00115139"/>
    <w:rsid w:val="001C2DDE"/>
    <w:rsid w:val="00465338"/>
    <w:rsid w:val="00494C94"/>
    <w:rsid w:val="00515038"/>
    <w:rsid w:val="00530A44"/>
    <w:rsid w:val="005C561A"/>
    <w:rsid w:val="00615CA3"/>
    <w:rsid w:val="007F6629"/>
    <w:rsid w:val="008164E5"/>
    <w:rsid w:val="008239F7"/>
    <w:rsid w:val="00860FC0"/>
    <w:rsid w:val="009A7D6C"/>
    <w:rsid w:val="00BF043C"/>
    <w:rsid w:val="00CC4F57"/>
    <w:rsid w:val="00EB1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61D4495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8239F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8239F7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  <w:lang w:val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F6629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F6629"/>
    <w:rPr>
      <w:rFonts w:ascii="Lucida Grande" w:hAnsi="Lucida Grande" w:cs="Lucida Grande"/>
      <w:sz w:val="18"/>
      <w:szCs w:val="18"/>
      <w:lang w:val="fr-FR"/>
    </w:rPr>
  </w:style>
  <w:style w:type="table" w:styleId="Grille">
    <w:name w:val="Table Grid"/>
    <w:basedOn w:val="TableauNormal"/>
    <w:uiPriority w:val="59"/>
    <w:rsid w:val="00860F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06527F"/>
    <w:pPr>
      <w:ind w:left="720"/>
      <w:contextualSpacing/>
    </w:pPr>
  </w:style>
  <w:style w:type="paragraph" w:styleId="Pieddepage">
    <w:name w:val="footer"/>
    <w:basedOn w:val="Normal"/>
    <w:link w:val="PieddepageCar"/>
    <w:uiPriority w:val="99"/>
    <w:unhideWhenUsed/>
    <w:rsid w:val="009A7D6C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9A7D6C"/>
    <w:rPr>
      <w:lang w:val="fr-FR"/>
    </w:rPr>
  </w:style>
  <w:style w:type="character" w:styleId="Numrodepage">
    <w:name w:val="page number"/>
    <w:basedOn w:val="Policepardfaut"/>
    <w:uiPriority w:val="99"/>
    <w:semiHidden/>
    <w:unhideWhenUsed/>
    <w:rsid w:val="009A7D6C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8239F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8239F7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  <w:lang w:val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F6629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F6629"/>
    <w:rPr>
      <w:rFonts w:ascii="Lucida Grande" w:hAnsi="Lucida Grande" w:cs="Lucida Grande"/>
      <w:sz w:val="18"/>
      <w:szCs w:val="18"/>
      <w:lang w:val="fr-FR"/>
    </w:rPr>
  </w:style>
  <w:style w:type="table" w:styleId="Grille">
    <w:name w:val="Table Grid"/>
    <w:basedOn w:val="TableauNormal"/>
    <w:uiPriority w:val="59"/>
    <w:rsid w:val="00860F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06527F"/>
    <w:pPr>
      <w:ind w:left="720"/>
      <w:contextualSpacing/>
    </w:pPr>
  </w:style>
  <w:style w:type="paragraph" w:styleId="Pieddepage">
    <w:name w:val="footer"/>
    <w:basedOn w:val="Normal"/>
    <w:link w:val="PieddepageCar"/>
    <w:uiPriority w:val="99"/>
    <w:unhideWhenUsed/>
    <w:rsid w:val="009A7D6C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9A7D6C"/>
    <w:rPr>
      <w:lang w:val="fr-FR"/>
    </w:rPr>
  </w:style>
  <w:style w:type="character" w:styleId="Numrodepage">
    <w:name w:val="page number"/>
    <w:basedOn w:val="Policepardfaut"/>
    <w:uiPriority w:val="99"/>
    <w:semiHidden/>
    <w:unhideWhenUsed/>
    <w:rsid w:val="009A7D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2</Pages>
  <Words>464</Words>
  <Characters>2555</Characters>
  <Application>Microsoft Macintosh Word</Application>
  <DocSecurity>0</DocSecurity>
  <Lines>21</Lines>
  <Paragraphs>6</Paragraphs>
  <ScaleCrop>false</ScaleCrop>
  <Company/>
  <LinksUpToDate>false</LinksUpToDate>
  <CharactersWithSpaces>3013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Veronique Trappier</dc:creator>
  <cp:keywords/>
  <dc:description/>
  <cp:lastModifiedBy>Veronique Trappier</cp:lastModifiedBy>
  <cp:revision>5</cp:revision>
  <dcterms:created xsi:type="dcterms:W3CDTF">2017-08-10T19:27:00Z</dcterms:created>
  <dcterms:modified xsi:type="dcterms:W3CDTF">2017-08-11T14:43:00Z</dcterms:modified>
</cp:coreProperties>
</file>